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FF1D04">
        <w:rPr>
          <w:rFonts w:cs="Arial"/>
          <w:sz w:val="24"/>
          <w:szCs w:val="24"/>
        </w:rPr>
        <w:t>ng #87</w:t>
      </w:r>
      <w:r w:rsidRPr="00CE74C5">
        <w:rPr>
          <w:rFonts w:cs="Arial"/>
          <w:sz w:val="24"/>
          <w:szCs w:val="24"/>
        </w:rPr>
        <w:tab/>
        <w:t>R4-18</w:t>
      </w:r>
      <w:r w:rsidR="00535309">
        <w:rPr>
          <w:rFonts w:eastAsia="SimSun" w:cs="Arial"/>
          <w:sz w:val="24"/>
          <w:szCs w:val="24"/>
          <w:lang w:eastAsia="zh-CN"/>
        </w:rPr>
        <w:t>06330</w:t>
      </w:r>
    </w:p>
    <w:p w:rsidR="00FF1D04" w:rsidRPr="00CE74C5" w:rsidRDefault="00FF1D04" w:rsidP="00FF1D04">
      <w:pPr>
        <w:pStyle w:val="Header"/>
        <w:tabs>
          <w:tab w:val="right" w:pos="9781"/>
          <w:tab w:val="right" w:pos="13323"/>
        </w:tabs>
        <w:outlineLvl w:val="0"/>
        <w:rPr>
          <w:rFonts w:eastAsia="SimSun"/>
          <w:sz w:val="24"/>
          <w:szCs w:val="24"/>
          <w:lang w:eastAsia="zh-CN"/>
        </w:rPr>
      </w:pPr>
      <w:r>
        <w:rPr>
          <w:rFonts w:eastAsia="SimSun"/>
          <w:sz w:val="24"/>
          <w:szCs w:val="24"/>
          <w:lang w:eastAsia="zh-CN"/>
        </w:rPr>
        <w:t>Busan</w:t>
      </w:r>
      <w:r w:rsidRPr="00CE74C5">
        <w:rPr>
          <w:rFonts w:eastAsia="SimSun" w:hint="eastAsia"/>
          <w:sz w:val="24"/>
          <w:szCs w:val="24"/>
          <w:lang w:eastAsia="zh-CN"/>
        </w:rPr>
        <w:t xml:space="preserve">, </w:t>
      </w:r>
      <w:r>
        <w:rPr>
          <w:rFonts w:eastAsia="SimSun"/>
          <w:sz w:val="24"/>
          <w:szCs w:val="24"/>
          <w:lang w:eastAsia="zh-CN"/>
        </w:rPr>
        <w:t>South Korea, 21</w:t>
      </w:r>
      <w:r w:rsidRPr="00CE74C5">
        <w:rPr>
          <w:rFonts w:eastAsia="SimSun"/>
          <w:sz w:val="24"/>
          <w:szCs w:val="24"/>
          <w:lang w:eastAsia="zh-CN"/>
        </w:rPr>
        <w:t xml:space="preserve"> </w:t>
      </w:r>
      <w:r w:rsidRPr="00CE74C5">
        <w:rPr>
          <w:rFonts w:eastAsia="SimSun" w:hint="eastAsia"/>
          <w:sz w:val="24"/>
          <w:szCs w:val="24"/>
          <w:lang w:eastAsia="zh-CN"/>
        </w:rPr>
        <w:t xml:space="preserve">- </w:t>
      </w:r>
      <w:r>
        <w:rPr>
          <w:rFonts w:eastAsia="SimSun"/>
          <w:sz w:val="24"/>
          <w:szCs w:val="24"/>
          <w:lang w:eastAsia="zh-CN"/>
        </w:rPr>
        <w:t>25</w:t>
      </w:r>
      <w:r w:rsidRPr="00CE74C5">
        <w:rPr>
          <w:rFonts w:eastAsia="SimSun" w:hint="eastAsia"/>
          <w:sz w:val="24"/>
          <w:szCs w:val="24"/>
          <w:lang w:eastAsia="zh-CN"/>
        </w:rPr>
        <w:t xml:space="preserve"> </w:t>
      </w:r>
      <w:r w:rsidR="008C3E07">
        <w:rPr>
          <w:rFonts w:eastAsia="SimSun"/>
          <w:sz w:val="24"/>
          <w:szCs w:val="24"/>
          <w:lang w:eastAsia="zh-CN"/>
        </w:rPr>
        <w:t>May</w:t>
      </w:r>
      <w:r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F408A1">
        <w:rPr>
          <w:rFonts w:ascii="Arial" w:hAnsi="Arial"/>
          <w:sz w:val="24"/>
          <w:lang w:val="en-US"/>
        </w:rPr>
        <w:t>7.5.8.11</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08A1">
        <w:rPr>
          <w:rFonts w:ascii="Arial" w:hAnsi="Arial"/>
          <w:sz w:val="24"/>
          <w:lang w:val="en-US"/>
        </w:rPr>
        <w:t xml:space="preserve">On </w:t>
      </w:r>
      <w:r w:rsidR="0049197A">
        <w:rPr>
          <w:rFonts w:ascii="Arial" w:hAnsi="Arial"/>
          <w:sz w:val="24"/>
          <w:lang w:val="en-US"/>
        </w:rPr>
        <w:t>Beam Correspondence</w:t>
      </w:r>
      <w:r w:rsidR="008C3E07">
        <w:rPr>
          <w:rFonts w:ascii="Arial" w:hAnsi="Arial"/>
          <w:sz w:val="24"/>
          <w:lang w:val="en-US"/>
        </w:rPr>
        <w:t xml:space="preserve"> test methodology</w:t>
      </w:r>
      <w:r w:rsidR="003A55D6">
        <w:rPr>
          <w:rFonts w:ascii="Arial" w:hAnsi="Arial"/>
          <w:sz w:val="24"/>
          <w:lang w:val="en-US"/>
        </w:rPr>
        <w:t xml:space="preserve"> for FR2</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F1D04">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8C3E07" w:rsidP="006038D6">
      <w:pPr>
        <w:jc w:val="both"/>
        <w:rPr>
          <w:rFonts w:ascii="Arial" w:hAnsi="Arial" w:cs="Arial"/>
          <w:lang w:val="en-US"/>
        </w:rPr>
      </w:pPr>
      <w:r>
        <w:rPr>
          <w:rFonts w:ascii="Arial" w:hAnsi="Arial" w:cs="Arial"/>
          <w:lang w:val="en-US"/>
        </w:rPr>
        <w:t xml:space="preserve">In last meeting, a </w:t>
      </w:r>
      <w:r w:rsidR="00B16E4F">
        <w:rPr>
          <w:rFonts w:ascii="Arial" w:hAnsi="Arial" w:cs="Arial"/>
          <w:lang w:val="en-US"/>
        </w:rPr>
        <w:t xml:space="preserve">WF [1] regarding beam correspondence test methodology was approved. </w:t>
      </w:r>
      <w:r w:rsidR="00BA7D84">
        <w:rPr>
          <w:rFonts w:ascii="Arial" w:hAnsi="Arial" w:cs="Arial"/>
          <w:lang w:val="en-US"/>
        </w:rPr>
        <w:t>In this</w:t>
      </w:r>
      <w:r w:rsidR="006C47B6">
        <w:rPr>
          <w:rFonts w:ascii="Arial" w:hAnsi="Arial" w:cs="Arial"/>
          <w:lang w:val="en-US"/>
        </w:rPr>
        <w:t xml:space="preserve"> contribution</w:t>
      </w:r>
      <w:r w:rsidR="00BA7D84">
        <w:rPr>
          <w:rFonts w:ascii="Arial" w:hAnsi="Arial" w:cs="Arial"/>
          <w:lang w:val="en-US"/>
        </w:rPr>
        <w:t xml:space="preserve">, we provide </w:t>
      </w:r>
      <w:r w:rsidR="004B5342">
        <w:rPr>
          <w:rFonts w:ascii="Arial" w:hAnsi="Arial" w:cs="Arial"/>
          <w:lang w:val="en-US"/>
        </w:rPr>
        <w:t>our view</w:t>
      </w:r>
      <w:r w:rsidR="00934400">
        <w:rPr>
          <w:rFonts w:ascii="Arial" w:hAnsi="Arial" w:cs="Arial"/>
          <w:lang w:val="en-US"/>
        </w:rPr>
        <w:t>s</w:t>
      </w:r>
      <w:r w:rsidR="004B5342">
        <w:rPr>
          <w:rFonts w:ascii="Arial" w:hAnsi="Arial" w:cs="Arial"/>
          <w:lang w:val="en-US"/>
        </w:rPr>
        <w:t xml:space="preserve"> on beam correspondence</w:t>
      </w:r>
      <w:r w:rsidR="00B16E4F">
        <w:rPr>
          <w:rFonts w:ascii="Arial" w:hAnsi="Arial" w:cs="Arial"/>
          <w:lang w:val="en-US"/>
        </w:rPr>
        <w:t xml:space="preserve"> test methodology</w:t>
      </w:r>
      <w:r w:rsidR="004B5342">
        <w:rPr>
          <w:rFonts w:ascii="Arial" w:hAnsi="Arial" w:cs="Arial"/>
          <w:lang w:val="en-US"/>
        </w:rPr>
        <w:t xml:space="preserve"> for FR2 UEs.</w:t>
      </w:r>
      <w:r w:rsidR="000F7DD9">
        <w:rPr>
          <w:rFonts w:ascii="Arial" w:hAnsi="Arial" w:cs="Arial"/>
          <w:lang w:val="en-US"/>
        </w:rPr>
        <w:t xml:space="preserve"> </w:t>
      </w:r>
      <w:r w:rsidR="0098723D">
        <w:rPr>
          <w:rFonts w:ascii="Arial" w:hAnsi="Arial" w:cs="Arial"/>
          <w:lang w:val="en-US"/>
        </w:rPr>
        <w:t xml:space="preserve"> </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F87C32" w:rsidRDefault="00F87C32" w:rsidP="00F87C32">
      <w:pPr>
        <w:rPr>
          <w:rFonts w:ascii="Arial" w:hAnsi="Arial" w:cs="Arial"/>
        </w:rPr>
      </w:pPr>
      <w:r w:rsidRPr="00F0289F">
        <w:rPr>
          <w:rFonts w:ascii="Arial" w:hAnsi="Arial" w:cs="Arial"/>
          <w:noProof/>
          <w:lang w:val="en-US"/>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457835</wp:posOffset>
                </wp:positionV>
                <wp:extent cx="6111240" cy="32461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3246120"/>
                        </a:xfrm>
                        <a:prstGeom prst="rect">
                          <a:avLst/>
                        </a:prstGeom>
                        <a:solidFill>
                          <a:srgbClr val="FFFFFF"/>
                        </a:solidFill>
                        <a:ln w="9525">
                          <a:solidFill>
                            <a:srgbClr val="000000"/>
                          </a:solidFill>
                          <a:miter lim="800000"/>
                          <a:headEnd/>
                          <a:tailEnd/>
                        </a:ln>
                      </wps:spPr>
                      <wps:txbx>
                        <w:txbxContent>
                          <w:p w:rsidR="00F0289F" w:rsidRDefault="00F0289F" w:rsidP="00F0289F">
                            <w:pPr>
                              <w:overflowPunct w:val="0"/>
                              <w:autoSpaceDE w:val="0"/>
                              <w:autoSpaceDN w:val="0"/>
                              <w:adjustRightInd w:val="0"/>
                              <w:textAlignment w:val="baseline"/>
                              <w:rPr>
                                <w:color w:val="000000"/>
                                <w:lang w:val="en-US"/>
                              </w:rPr>
                            </w:pPr>
                            <w:r>
                              <w:rPr>
                                <w:color w:val="000000"/>
                                <w:lang w:val="en-US"/>
                              </w:rPr>
                              <w:t>Agreement:</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Beam correspondence requirement should be only based on UE </w:t>
                            </w:r>
                            <w:proofErr w:type="spellStart"/>
                            <w:proofErr w:type="gramStart"/>
                            <w:r w:rsidRPr="004C1600">
                              <w:rPr>
                                <w:color w:val="000000"/>
                                <w:lang w:val="en-US"/>
                              </w:rPr>
                              <w:t>Tx</w:t>
                            </w:r>
                            <w:proofErr w:type="spellEnd"/>
                            <w:proofErr w:type="gramEnd"/>
                            <w:r w:rsidRPr="004C1600">
                              <w:rPr>
                                <w:color w:val="000000"/>
                                <w:lang w:val="en-US"/>
                              </w:rPr>
                              <w:t xml:space="preserve"> EIRP measurements performed by the TE.</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Beam correspondence requirements definition will be further discussed based on the following two approaches, [other approaches not precluded]:</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1</w:t>
                            </w:r>
                            <w:r w:rsidRPr="004C1600">
                              <w:rPr>
                                <w:color w:val="000000"/>
                                <w:vertAlign w:val="superscript"/>
                                <w:lang w:val="en-US"/>
                              </w:rPr>
                              <w:t>st</w:t>
                            </w:r>
                            <w:r w:rsidRPr="004C1600">
                              <w:rPr>
                                <w:color w:val="000000"/>
                                <w:lang w:val="en-US"/>
                              </w:rPr>
                              <w:t xml:space="preserve"> approach: define the beam correspondence requirement based on an EIRP tolerance between the best </w:t>
                            </w:r>
                            <w:proofErr w:type="spellStart"/>
                            <w:proofErr w:type="gramStart"/>
                            <w:r w:rsidRPr="004C1600">
                              <w:rPr>
                                <w:color w:val="000000"/>
                                <w:lang w:val="en-US"/>
                              </w:rPr>
                              <w:t>Tx</w:t>
                            </w:r>
                            <w:proofErr w:type="spellEnd"/>
                            <w:proofErr w:type="gramEnd"/>
                            <w:r w:rsidRPr="004C1600">
                              <w:rPr>
                                <w:color w:val="000000"/>
                                <w:lang w:val="en-US"/>
                              </w:rPr>
                              <w:t xml:space="preserve"> beam and the </w:t>
                            </w:r>
                            <w:proofErr w:type="spellStart"/>
                            <w:r w:rsidRPr="004C1600">
                              <w:rPr>
                                <w:color w:val="000000"/>
                                <w:lang w:val="en-US"/>
                              </w:rPr>
                              <w:t>Tx</w:t>
                            </w:r>
                            <w:proofErr w:type="spellEnd"/>
                            <w:r w:rsidRPr="004C1600">
                              <w:rPr>
                                <w:color w:val="000000"/>
                                <w:lang w:val="en-US"/>
                              </w:rPr>
                              <w:t xml:space="preserve"> beam selected based on DL measurements.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2</w:t>
                            </w:r>
                            <w:r w:rsidRPr="004C1600">
                              <w:rPr>
                                <w:color w:val="000000"/>
                                <w:vertAlign w:val="superscript"/>
                                <w:lang w:val="en-US"/>
                              </w:rPr>
                              <w:t>nd</w:t>
                            </w:r>
                            <w:r w:rsidRPr="004C1600">
                              <w:rPr>
                                <w:color w:val="000000"/>
                                <w:lang w:val="en-US"/>
                              </w:rPr>
                              <w:t xml:space="preserve"> </w:t>
                            </w:r>
                            <w:proofErr w:type="gramStart"/>
                            <w:r w:rsidRPr="004C1600">
                              <w:rPr>
                                <w:color w:val="000000"/>
                                <w:lang w:val="en-US"/>
                              </w:rPr>
                              <w:t>approach :</w:t>
                            </w:r>
                            <w:proofErr w:type="gramEnd"/>
                            <w:r w:rsidRPr="004C1600">
                              <w:rPr>
                                <w:color w:val="000000"/>
                                <w:lang w:val="en-US"/>
                              </w:rPr>
                              <w:t xml:space="preserve"> define the beam correspondence requirement based on EIRP CDF requirements. In this case, the correspondence is defined based on passing the EIRP CDF requirements without UL </w:t>
                            </w:r>
                            <w:proofErr w:type="spellStart"/>
                            <w:proofErr w:type="gramStart"/>
                            <w:r w:rsidRPr="004C1600">
                              <w:rPr>
                                <w:color w:val="000000"/>
                                <w:lang w:val="en-US"/>
                              </w:rPr>
                              <w:t>Tx</w:t>
                            </w:r>
                            <w:proofErr w:type="spellEnd"/>
                            <w:proofErr w:type="gramEnd"/>
                            <w:r w:rsidRPr="004C1600">
                              <w:rPr>
                                <w:color w:val="000000"/>
                                <w:lang w:val="en-US"/>
                              </w:rPr>
                              <w:t xml:space="preserve"> beam sweeping.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B62511">
                              <w:rPr>
                                <w:color w:val="000000"/>
                                <w:highlight w:val="yellow"/>
                                <w:lang w:val="en-US"/>
                              </w:rPr>
                              <w:t>Companies provide their preferred approach at next RAN4 meeting</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RAN4 will define a beam correspondence requirement based on bullets 1, 2</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RAN4 will decide if beam correspondence RF requirement can be tested simultaneously with other </w:t>
                            </w:r>
                            <w:proofErr w:type="spellStart"/>
                            <w:proofErr w:type="gramStart"/>
                            <w:r w:rsidRPr="004C1600">
                              <w:rPr>
                                <w:color w:val="000000"/>
                                <w:lang w:val="en-US"/>
                              </w:rPr>
                              <w:t>Tx</w:t>
                            </w:r>
                            <w:proofErr w:type="spellEnd"/>
                            <w:proofErr w:type="gramEnd"/>
                            <w:r w:rsidRPr="004C1600">
                              <w:rPr>
                                <w:color w:val="000000"/>
                                <w:lang w:val="en-US"/>
                              </w:rPr>
                              <w:t xml:space="preserve"> requirements.</w:t>
                            </w:r>
                          </w:p>
                          <w:p w:rsidR="00F0289F" w:rsidRPr="004C1600" w:rsidRDefault="00F0289F" w:rsidP="00F0289F">
                            <w:pPr>
                              <w:rPr>
                                <w:color w:val="000000"/>
                              </w:rPr>
                            </w:pPr>
                            <w:r w:rsidRPr="004C1600">
                              <w:rPr>
                                <w:color w:val="000000"/>
                              </w:rPr>
                              <w:t xml:space="preserve">* Whether it is mandatory or not for beam correspondence is up to decision of RAN1 and RAN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0pt;margin-top:36.05pt;width:481.2pt;height:255.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EJ8JAIAAEcEAAAOAAAAZHJzL2Uyb0RvYy54bWysU9tu2zAMfR+wfxD0vjj2krQ14hRdugwD&#10;ugvQ7gMYWY6FSaInKbG7ry8lp1nQbS/D9CCIInVEnkMurwej2UE6r9BWPJ9MOZNWYK3sruLfHjZv&#10;LjnzAWwNGq2s+KP0/Hr1+tWy70pZYIu6lo4RiPVl31W8DaErs8yLVhrwE+ykJWeDzkAg0+2y2kFP&#10;6EZnxXS6yHp0dedQSO/p9nZ08lXCbxopwpem8TIwXXHKLaTdpX0b92y1hHLnoGuVOKYB/5CFAWXp&#10;0xPULQRge6d+gzJKOPTYhIlAk2HTKCFTDVRNPn1RzX0LnUy1EDm+O9Hk/x+s+Hz46piqK17kF5xZ&#10;MCTSgxwCe4cDKyI/fedLCrvvKDAMdE06p1p9d4fiu2cW1y3YnbxxDvtWQk355fFldvZ0xPERZNt/&#10;wpq+gX3ABDQ0zkTyiA5G6KTT40mbmIqgy0We58WMXIJ8b4vZIi+SehmUz88758MHiYbFQ8UdiZ/g&#10;4XDnQ0wHyueQ+JtHreqN0joZbrdda8cOQI2ySStV8CJMW9ZX/GpezEcG/goxTetPEEYF6nitTMUv&#10;T0FQRt7e2zr1YwClxzOlrO2RyMjdyGIYtsNRmC3Wj0Spw7GzaRLp0KL7yVlPXV1x/2MPTnKmP1qS&#10;5SqfRQ5DMmbzC+KQuXPP9twDVhBUxQNn43Ed0uhEwizekHyNSsRGncdMjrlStya+j5MVx+HcTlG/&#10;5n/1BAAA//8DAFBLAwQUAAYACAAAACEAKUEie98AAAAHAQAADwAAAGRycy9kb3ducmV2LnhtbEyP&#10;wU7DMBBE70j8g7VIXFDrNClpGrKpEBKI3qBFcHVjN4mw18F20/D3mBMcRzOaeVNtJqPZqJzvLSEs&#10;5gkwRY2VPbUIb/vHWQHMB0FSaEsK4Vt52NSXF5UopT3Tqxp3oWWxhHwpELoQhpJz33TKCD+3g6Lo&#10;Ha0zIkTpWi6dOMdyo3maJDk3oqe40IlBPXSq+dydDEKxfB4//DZ7eW/yo16Hm9X49OUQr6+m+ztg&#10;QU3hLwy/+BEd6sh0sCeSnmmEeCQgrNIFsOiu83QJ7IBwW2QZ8Lri//nrHwAAAP//AwBQSwECLQAU&#10;AAYACAAAACEAtoM4kv4AAADhAQAAEwAAAAAAAAAAAAAAAAAAAAAAW0NvbnRlbnRfVHlwZXNdLnht&#10;bFBLAQItABQABgAIAAAAIQA4/SH/1gAAAJQBAAALAAAAAAAAAAAAAAAAAC8BAABfcmVscy8ucmVs&#10;c1BLAQItABQABgAIAAAAIQAITEJ8JAIAAEcEAAAOAAAAAAAAAAAAAAAAAC4CAABkcnMvZTJvRG9j&#10;LnhtbFBLAQItABQABgAIAAAAIQApQSJ73wAAAAcBAAAPAAAAAAAAAAAAAAAAAH4EAABkcnMvZG93&#10;bnJldi54bWxQSwUGAAAAAAQABADzAAAAigUAAAAA&#10;">
                <v:textbox>
                  <w:txbxContent>
                    <w:p w:rsidR="00F0289F" w:rsidRDefault="00F0289F" w:rsidP="00F0289F">
                      <w:pPr>
                        <w:overflowPunct w:val="0"/>
                        <w:autoSpaceDE w:val="0"/>
                        <w:autoSpaceDN w:val="0"/>
                        <w:adjustRightInd w:val="0"/>
                        <w:textAlignment w:val="baseline"/>
                        <w:rPr>
                          <w:color w:val="000000"/>
                          <w:lang w:val="en-US"/>
                        </w:rPr>
                      </w:pPr>
                      <w:r>
                        <w:rPr>
                          <w:color w:val="000000"/>
                          <w:lang w:val="en-US"/>
                        </w:rPr>
                        <w:t>Agreement:</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Beam correspondence requirement should be only based on UE </w:t>
                      </w:r>
                      <w:proofErr w:type="spellStart"/>
                      <w:proofErr w:type="gramStart"/>
                      <w:r w:rsidRPr="004C1600">
                        <w:rPr>
                          <w:color w:val="000000"/>
                          <w:lang w:val="en-US"/>
                        </w:rPr>
                        <w:t>Tx</w:t>
                      </w:r>
                      <w:proofErr w:type="spellEnd"/>
                      <w:proofErr w:type="gramEnd"/>
                      <w:r w:rsidRPr="004C1600">
                        <w:rPr>
                          <w:color w:val="000000"/>
                          <w:lang w:val="en-US"/>
                        </w:rPr>
                        <w:t xml:space="preserve"> EIRP measurements performed by the TE.</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Beam correspondence requirements definition will be further discussed based on the following two approaches, [other approaches not precluded]:</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1</w:t>
                      </w:r>
                      <w:r w:rsidRPr="004C1600">
                        <w:rPr>
                          <w:color w:val="000000"/>
                          <w:vertAlign w:val="superscript"/>
                          <w:lang w:val="en-US"/>
                        </w:rPr>
                        <w:t>st</w:t>
                      </w:r>
                      <w:r w:rsidRPr="004C1600">
                        <w:rPr>
                          <w:color w:val="000000"/>
                          <w:lang w:val="en-US"/>
                        </w:rPr>
                        <w:t xml:space="preserve"> approach: define the beam correspondence requirement based on an EIRP tolerance between the best </w:t>
                      </w:r>
                      <w:proofErr w:type="spellStart"/>
                      <w:proofErr w:type="gramStart"/>
                      <w:r w:rsidRPr="004C1600">
                        <w:rPr>
                          <w:color w:val="000000"/>
                          <w:lang w:val="en-US"/>
                        </w:rPr>
                        <w:t>Tx</w:t>
                      </w:r>
                      <w:proofErr w:type="spellEnd"/>
                      <w:proofErr w:type="gramEnd"/>
                      <w:r w:rsidRPr="004C1600">
                        <w:rPr>
                          <w:color w:val="000000"/>
                          <w:lang w:val="en-US"/>
                        </w:rPr>
                        <w:t xml:space="preserve"> beam and the </w:t>
                      </w:r>
                      <w:proofErr w:type="spellStart"/>
                      <w:r w:rsidRPr="004C1600">
                        <w:rPr>
                          <w:color w:val="000000"/>
                          <w:lang w:val="en-US"/>
                        </w:rPr>
                        <w:t>Tx</w:t>
                      </w:r>
                      <w:proofErr w:type="spellEnd"/>
                      <w:r w:rsidRPr="004C1600">
                        <w:rPr>
                          <w:color w:val="000000"/>
                          <w:lang w:val="en-US"/>
                        </w:rPr>
                        <w:t xml:space="preserve"> beam selected based on DL measurements.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2</w:t>
                      </w:r>
                      <w:r w:rsidRPr="004C1600">
                        <w:rPr>
                          <w:color w:val="000000"/>
                          <w:vertAlign w:val="superscript"/>
                          <w:lang w:val="en-US"/>
                        </w:rPr>
                        <w:t>nd</w:t>
                      </w:r>
                      <w:r w:rsidRPr="004C1600">
                        <w:rPr>
                          <w:color w:val="000000"/>
                          <w:lang w:val="en-US"/>
                        </w:rPr>
                        <w:t xml:space="preserve"> </w:t>
                      </w:r>
                      <w:proofErr w:type="gramStart"/>
                      <w:r w:rsidRPr="004C1600">
                        <w:rPr>
                          <w:color w:val="000000"/>
                          <w:lang w:val="en-US"/>
                        </w:rPr>
                        <w:t>approach :</w:t>
                      </w:r>
                      <w:proofErr w:type="gramEnd"/>
                      <w:r w:rsidRPr="004C1600">
                        <w:rPr>
                          <w:color w:val="000000"/>
                          <w:lang w:val="en-US"/>
                        </w:rPr>
                        <w:t xml:space="preserve"> define the beam correspondence requirement based on EIRP CDF requirements. In this case, the correspondence is defined based on passing the EIRP CDF requirements without UL </w:t>
                      </w:r>
                      <w:proofErr w:type="spellStart"/>
                      <w:proofErr w:type="gramStart"/>
                      <w:r w:rsidRPr="004C1600">
                        <w:rPr>
                          <w:color w:val="000000"/>
                          <w:lang w:val="en-US"/>
                        </w:rPr>
                        <w:t>Tx</w:t>
                      </w:r>
                      <w:proofErr w:type="spellEnd"/>
                      <w:proofErr w:type="gramEnd"/>
                      <w:r w:rsidRPr="004C1600">
                        <w:rPr>
                          <w:color w:val="000000"/>
                          <w:lang w:val="en-US"/>
                        </w:rPr>
                        <w:t xml:space="preserve"> beam sweeping.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B62511">
                        <w:rPr>
                          <w:color w:val="000000"/>
                          <w:highlight w:val="yellow"/>
                          <w:lang w:val="en-US"/>
                        </w:rPr>
                        <w:t>Companies provide their preferred approach at next RAN4 meeting</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RAN4 will define a beam correspondence requirement based on bullets 1, 2</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RAN4 will decide if beam correspondence RF requirement can be tested simultaneously with other </w:t>
                      </w:r>
                      <w:proofErr w:type="spellStart"/>
                      <w:proofErr w:type="gramStart"/>
                      <w:r w:rsidRPr="004C1600">
                        <w:rPr>
                          <w:color w:val="000000"/>
                          <w:lang w:val="en-US"/>
                        </w:rPr>
                        <w:t>Tx</w:t>
                      </w:r>
                      <w:proofErr w:type="spellEnd"/>
                      <w:proofErr w:type="gramEnd"/>
                      <w:r w:rsidRPr="004C1600">
                        <w:rPr>
                          <w:color w:val="000000"/>
                          <w:lang w:val="en-US"/>
                        </w:rPr>
                        <w:t xml:space="preserve"> requirements.</w:t>
                      </w:r>
                    </w:p>
                    <w:p w:rsidR="00F0289F" w:rsidRPr="004C1600" w:rsidRDefault="00F0289F" w:rsidP="00F0289F">
                      <w:pPr>
                        <w:rPr>
                          <w:color w:val="000000"/>
                        </w:rPr>
                      </w:pPr>
                      <w:r w:rsidRPr="004C1600">
                        <w:rPr>
                          <w:color w:val="000000"/>
                        </w:rPr>
                        <w:t xml:space="preserve">* Whether it is mandatory or not for beam correspondence is up to decision of RAN1 and RAN </w:t>
                      </w:r>
                    </w:p>
                  </w:txbxContent>
                </v:textbox>
                <w10:wrap type="square" anchorx="margin"/>
              </v:shape>
            </w:pict>
          </mc:Fallback>
        </mc:AlternateContent>
      </w:r>
      <w:r w:rsidR="00F0289F">
        <w:rPr>
          <w:rFonts w:ascii="Arial" w:hAnsi="Arial" w:cs="Arial"/>
        </w:rPr>
        <w:t>In the WF [1], the agreement on beam correspondence test methodology was reached</w:t>
      </w:r>
      <w:r>
        <w:rPr>
          <w:rFonts w:ascii="Arial" w:hAnsi="Arial" w:cs="Arial"/>
        </w:rPr>
        <w:t xml:space="preserve">. Companies are encouraged to provide their preferred approach at next RAN4 meeting. </w:t>
      </w:r>
    </w:p>
    <w:p w:rsidR="008D7742" w:rsidRDefault="008D7742" w:rsidP="008D7742">
      <w:pPr>
        <w:rPr>
          <w:rFonts w:ascii="Arial" w:hAnsi="Arial" w:cs="Arial"/>
        </w:rPr>
      </w:pPr>
    </w:p>
    <w:p w:rsidR="00DF06FD" w:rsidRDefault="00DF06FD" w:rsidP="008D7742">
      <w:pPr>
        <w:rPr>
          <w:rFonts w:ascii="Arial" w:hAnsi="Arial" w:cs="Arial"/>
        </w:rPr>
      </w:pPr>
      <w:r>
        <w:rPr>
          <w:rFonts w:ascii="Arial" w:hAnsi="Arial" w:cs="Arial"/>
        </w:rPr>
        <w:t>In our understanding, by comparing both approaches, we found</w:t>
      </w:r>
    </w:p>
    <w:p w:rsidR="00B62511" w:rsidRDefault="003541DD" w:rsidP="003541DD">
      <w:pPr>
        <w:pStyle w:val="ListParagraph"/>
        <w:numPr>
          <w:ilvl w:val="0"/>
          <w:numId w:val="15"/>
        </w:numPr>
        <w:rPr>
          <w:rFonts w:ascii="Arial" w:hAnsi="Arial" w:cs="Arial"/>
        </w:rPr>
      </w:pPr>
      <w:r>
        <w:rPr>
          <w:rFonts w:ascii="Arial" w:hAnsi="Arial" w:cs="Arial"/>
        </w:rPr>
        <w:t>2</w:t>
      </w:r>
      <w:r w:rsidRPr="003541DD">
        <w:rPr>
          <w:rFonts w:ascii="Arial" w:hAnsi="Arial" w:cs="Arial"/>
          <w:vertAlign w:val="superscript"/>
        </w:rPr>
        <w:t>nd</w:t>
      </w:r>
      <w:r>
        <w:rPr>
          <w:rFonts w:ascii="Arial" w:hAnsi="Arial" w:cs="Arial"/>
        </w:rPr>
        <w:t xml:space="preserve"> approach needs less time in test. It runs fast. Test time is one of factor</w:t>
      </w:r>
      <w:r w:rsidR="000072DB">
        <w:rPr>
          <w:rFonts w:ascii="Arial" w:hAnsi="Arial" w:cs="Arial"/>
        </w:rPr>
        <w:t>s</w:t>
      </w:r>
      <w:r>
        <w:rPr>
          <w:rFonts w:ascii="Arial" w:hAnsi="Arial" w:cs="Arial"/>
        </w:rPr>
        <w:t xml:space="preserve"> </w:t>
      </w:r>
      <w:r w:rsidR="00DF06FD">
        <w:rPr>
          <w:rFonts w:ascii="Arial" w:hAnsi="Arial" w:cs="Arial"/>
        </w:rPr>
        <w:t>to affect the choice of</w:t>
      </w:r>
      <w:r>
        <w:rPr>
          <w:rFonts w:ascii="Arial" w:hAnsi="Arial" w:cs="Arial"/>
        </w:rPr>
        <w:t xml:space="preserve"> test methodology. </w:t>
      </w:r>
      <w:r w:rsidR="000072DB">
        <w:rPr>
          <w:rFonts w:ascii="Arial" w:hAnsi="Arial" w:cs="Arial"/>
        </w:rPr>
        <w:t xml:space="preserve">For example, </w:t>
      </w:r>
      <w:r w:rsidR="00914AD2">
        <w:rPr>
          <w:rFonts w:ascii="Arial" w:hAnsi="Arial" w:cs="Arial"/>
        </w:rPr>
        <w:t>assume</w:t>
      </w:r>
      <w:r w:rsidR="000072DB">
        <w:rPr>
          <w:rFonts w:ascii="Arial" w:hAnsi="Arial" w:cs="Arial"/>
        </w:rPr>
        <w:t xml:space="preserve"> there are n spherical test points on CDF test, and </w:t>
      </w:r>
      <w:proofErr w:type="spellStart"/>
      <w:proofErr w:type="gramStart"/>
      <w:r w:rsidR="000072DB">
        <w:rPr>
          <w:rFonts w:ascii="Arial" w:hAnsi="Arial" w:cs="Arial"/>
        </w:rPr>
        <w:t>Tx</w:t>
      </w:r>
      <w:proofErr w:type="spellEnd"/>
      <w:proofErr w:type="gramEnd"/>
      <w:r w:rsidR="000072DB">
        <w:rPr>
          <w:rFonts w:ascii="Arial" w:hAnsi="Arial" w:cs="Arial"/>
        </w:rPr>
        <w:t xml:space="preserve"> beam forming code book size is m. Then 2</w:t>
      </w:r>
      <w:r w:rsidR="000072DB" w:rsidRPr="000072DB">
        <w:rPr>
          <w:rFonts w:ascii="Arial" w:hAnsi="Arial" w:cs="Arial"/>
          <w:vertAlign w:val="superscript"/>
        </w:rPr>
        <w:t>nd</w:t>
      </w:r>
      <w:r w:rsidR="000072DB">
        <w:rPr>
          <w:rFonts w:ascii="Arial" w:hAnsi="Arial" w:cs="Arial"/>
        </w:rPr>
        <w:t xml:space="preserve"> approach only need</w:t>
      </w:r>
      <w:r w:rsidR="00DF06FD">
        <w:rPr>
          <w:rFonts w:ascii="Arial" w:hAnsi="Arial" w:cs="Arial"/>
        </w:rPr>
        <w:t>s</w:t>
      </w:r>
      <w:r w:rsidR="000072DB">
        <w:rPr>
          <w:rFonts w:ascii="Arial" w:hAnsi="Arial" w:cs="Arial"/>
        </w:rPr>
        <w:t xml:space="preserve"> to </w:t>
      </w:r>
      <w:r w:rsidR="00E86456">
        <w:rPr>
          <w:rFonts w:ascii="Arial" w:hAnsi="Arial" w:cs="Arial"/>
        </w:rPr>
        <w:t>record one value for each test point. While 1</w:t>
      </w:r>
      <w:r w:rsidR="00E86456" w:rsidRPr="00E86456">
        <w:rPr>
          <w:rFonts w:ascii="Arial" w:hAnsi="Arial" w:cs="Arial"/>
          <w:vertAlign w:val="superscript"/>
        </w:rPr>
        <w:t>st</w:t>
      </w:r>
      <w:r w:rsidR="00E86456">
        <w:rPr>
          <w:rFonts w:ascii="Arial" w:hAnsi="Arial" w:cs="Arial"/>
        </w:rPr>
        <w:t xml:space="preserve"> approach need</w:t>
      </w:r>
      <w:r w:rsidR="00DF06FD">
        <w:rPr>
          <w:rFonts w:ascii="Arial" w:hAnsi="Arial" w:cs="Arial"/>
        </w:rPr>
        <w:t>s</w:t>
      </w:r>
      <w:r w:rsidR="00E86456">
        <w:rPr>
          <w:rFonts w:ascii="Arial" w:hAnsi="Arial" w:cs="Arial"/>
        </w:rPr>
        <w:t xml:space="preserve"> to measure m values for each test points. So the total measurement in 1</w:t>
      </w:r>
      <w:r w:rsidR="00E86456" w:rsidRPr="00E86456">
        <w:rPr>
          <w:rFonts w:ascii="Arial" w:hAnsi="Arial" w:cs="Arial"/>
          <w:vertAlign w:val="superscript"/>
        </w:rPr>
        <w:t>st</w:t>
      </w:r>
      <w:r w:rsidR="00E86456">
        <w:rPr>
          <w:rFonts w:ascii="Arial" w:hAnsi="Arial" w:cs="Arial"/>
        </w:rPr>
        <w:t xml:space="preserve"> approach is </w:t>
      </w:r>
      <w:proofErr w:type="spellStart"/>
      <w:r w:rsidR="00E86456">
        <w:rPr>
          <w:rFonts w:ascii="Arial" w:hAnsi="Arial" w:cs="Arial"/>
        </w:rPr>
        <w:t>mxn</w:t>
      </w:r>
      <w:proofErr w:type="spellEnd"/>
      <w:r w:rsidR="00E86456">
        <w:rPr>
          <w:rFonts w:ascii="Arial" w:hAnsi="Arial" w:cs="Arial"/>
        </w:rPr>
        <w:t>.</w:t>
      </w:r>
    </w:p>
    <w:p w:rsidR="003541DD" w:rsidRDefault="00E86456" w:rsidP="003541DD">
      <w:pPr>
        <w:pStyle w:val="ListParagraph"/>
        <w:numPr>
          <w:ilvl w:val="0"/>
          <w:numId w:val="15"/>
        </w:numPr>
        <w:rPr>
          <w:rFonts w:ascii="Arial" w:hAnsi="Arial" w:cs="Arial"/>
        </w:rPr>
      </w:pPr>
      <w:r>
        <w:rPr>
          <w:rFonts w:ascii="Arial" w:hAnsi="Arial" w:cs="Arial"/>
        </w:rPr>
        <w:t>2</w:t>
      </w:r>
      <w:r w:rsidRPr="00E86456">
        <w:rPr>
          <w:rFonts w:ascii="Arial" w:hAnsi="Arial" w:cs="Arial"/>
          <w:vertAlign w:val="superscript"/>
        </w:rPr>
        <w:t>nd</w:t>
      </w:r>
      <w:r>
        <w:rPr>
          <w:rFonts w:ascii="Arial" w:hAnsi="Arial" w:cs="Arial"/>
        </w:rPr>
        <w:t xml:space="preserve"> approach uses EIRP CDF as metric. It directly test</w:t>
      </w:r>
      <w:r w:rsidR="00DF06FD">
        <w:rPr>
          <w:rFonts w:ascii="Arial" w:hAnsi="Arial" w:cs="Arial"/>
        </w:rPr>
        <w:t>s</w:t>
      </w:r>
      <w:r>
        <w:rPr>
          <w:rFonts w:ascii="Arial" w:hAnsi="Arial" w:cs="Arial"/>
        </w:rPr>
        <w:t xml:space="preserve"> the parameter that affects the system performance which we have to test anyway. So 2</w:t>
      </w:r>
      <w:r w:rsidRPr="00E86456">
        <w:rPr>
          <w:rFonts w:ascii="Arial" w:hAnsi="Arial" w:cs="Arial"/>
          <w:vertAlign w:val="superscript"/>
        </w:rPr>
        <w:t>nd</w:t>
      </w:r>
      <w:r>
        <w:rPr>
          <w:rFonts w:ascii="Arial" w:hAnsi="Arial" w:cs="Arial"/>
        </w:rPr>
        <w:t xml:space="preserve"> approach combines beam correspondence test with EIRP CDP test together and further reduce</w:t>
      </w:r>
      <w:r w:rsidR="00DF06FD">
        <w:rPr>
          <w:rFonts w:ascii="Arial" w:hAnsi="Arial" w:cs="Arial"/>
        </w:rPr>
        <w:t>s</w:t>
      </w:r>
      <w:r>
        <w:rPr>
          <w:rFonts w:ascii="Arial" w:hAnsi="Arial" w:cs="Arial"/>
        </w:rPr>
        <w:t xml:space="preserve"> the overall test time. While 1</w:t>
      </w:r>
      <w:r w:rsidRPr="00E86456">
        <w:rPr>
          <w:rFonts w:ascii="Arial" w:hAnsi="Arial" w:cs="Arial"/>
          <w:vertAlign w:val="superscript"/>
        </w:rPr>
        <w:t>st</w:t>
      </w:r>
      <w:r>
        <w:rPr>
          <w:rFonts w:ascii="Arial" w:hAnsi="Arial" w:cs="Arial"/>
        </w:rPr>
        <w:t xml:space="preserve"> approach only veri</w:t>
      </w:r>
      <w:r w:rsidR="00DF06FD">
        <w:rPr>
          <w:rFonts w:ascii="Arial" w:hAnsi="Arial" w:cs="Arial"/>
        </w:rPr>
        <w:t xml:space="preserve">fies </w:t>
      </w:r>
      <w:r>
        <w:rPr>
          <w:rFonts w:ascii="Arial" w:hAnsi="Arial" w:cs="Arial"/>
        </w:rPr>
        <w:t>the beam corresponden</w:t>
      </w:r>
      <w:r w:rsidR="00DF06FD">
        <w:rPr>
          <w:rFonts w:ascii="Arial" w:hAnsi="Arial" w:cs="Arial"/>
        </w:rPr>
        <w:t xml:space="preserve">ce. </w:t>
      </w:r>
    </w:p>
    <w:p w:rsidR="00895DA5" w:rsidRPr="003541DD" w:rsidRDefault="00895DA5" w:rsidP="003541DD">
      <w:pPr>
        <w:pStyle w:val="ListParagraph"/>
        <w:numPr>
          <w:ilvl w:val="0"/>
          <w:numId w:val="15"/>
        </w:numPr>
        <w:rPr>
          <w:rFonts w:ascii="Arial" w:hAnsi="Arial" w:cs="Arial"/>
        </w:rPr>
      </w:pPr>
      <w:r>
        <w:rPr>
          <w:rFonts w:ascii="Arial" w:hAnsi="Arial" w:cs="Arial"/>
        </w:rPr>
        <w:t>1</w:t>
      </w:r>
      <w:r w:rsidRPr="00895DA5">
        <w:rPr>
          <w:rFonts w:ascii="Arial" w:hAnsi="Arial" w:cs="Arial"/>
          <w:vertAlign w:val="superscript"/>
        </w:rPr>
        <w:t>st</w:t>
      </w:r>
      <w:r>
        <w:rPr>
          <w:rFonts w:ascii="Arial" w:hAnsi="Arial" w:cs="Arial"/>
        </w:rPr>
        <w:t xml:space="preserve"> approach may have tolerance dominated by a few outliers</w:t>
      </w:r>
      <w:r w:rsidR="00393D28">
        <w:rPr>
          <w:rFonts w:ascii="Arial" w:hAnsi="Arial" w:cs="Arial"/>
        </w:rPr>
        <w:t xml:space="preserve"> and even outliers exist, the system performance may not be really affe</w:t>
      </w:r>
      <w:r w:rsidR="00B9430D">
        <w:rPr>
          <w:rFonts w:ascii="Arial" w:hAnsi="Arial" w:cs="Arial"/>
        </w:rPr>
        <w:t>cted, for example, to spherical coverage</w:t>
      </w:r>
      <w:r w:rsidR="00393D28">
        <w:rPr>
          <w:rFonts w:ascii="Arial" w:hAnsi="Arial" w:cs="Arial"/>
        </w:rPr>
        <w:t xml:space="preserve">. </w:t>
      </w:r>
    </w:p>
    <w:p w:rsidR="00DF06FD" w:rsidRDefault="00DF06FD" w:rsidP="00DF06FD">
      <w:pPr>
        <w:rPr>
          <w:rFonts w:ascii="Arial" w:hAnsi="Arial" w:cs="Arial"/>
        </w:rPr>
      </w:pPr>
      <w:r w:rsidRPr="00DF06FD">
        <w:rPr>
          <w:rFonts w:ascii="Arial" w:hAnsi="Arial" w:cs="Arial"/>
        </w:rPr>
        <w:lastRenderedPageBreak/>
        <w:t>Based on our analysis, we prefer 2</w:t>
      </w:r>
      <w:r w:rsidRPr="00DF06FD">
        <w:rPr>
          <w:rFonts w:ascii="Arial" w:hAnsi="Arial" w:cs="Arial"/>
          <w:vertAlign w:val="superscript"/>
        </w:rPr>
        <w:t>nd</w:t>
      </w:r>
      <w:r w:rsidRPr="00DF06FD">
        <w:rPr>
          <w:rFonts w:ascii="Arial" w:hAnsi="Arial" w:cs="Arial"/>
        </w:rPr>
        <w:t xml:space="preserve"> approach. </w:t>
      </w:r>
    </w:p>
    <w:p w:rsidR="00DF06FD" w:rsidRPr="00DF06FD" w:rsidRDefault="00DF06FD" w:rsidP="00DF06FD">
      <w:pPr>
        <w:rPr>
          <w:rFonts w:ascii="Arial" w:hAnsi="Arial" w:cs="Arial"/>
          <w:b/>
        </w:rPr>
      </w:pPr>
      <w:r w:rsidRPr="00DF06FD">
        <w:rPr>
          <w:rFonts w:ascii="Arial" w:hAnsi="Arial" w:cs="Arial"/>
          <w:b/>
        </w:rPr>
        <w:t>Proposal:</w:t>
      </w:r>
      <w:r>
        <w:rPr>
          <w:rFonts w:ascii="Arial" w:hAnsi="Arial" w:cs="Arial"/>
          <w:b/>
        </w:rPr>
        <w:t xml:space="preserve"> Adopt 2</w:t>
      </w:r>
      <w:r w:rsidRPr="00DF06FD">
        <w:rPr>
          <w:rFonts w:ascii="Arial" w:hAnsi="Arial" w:cs="Arial"/>
          <w:b/>
          <w:vertAlign w:val="superscript"/>
        </w:rPr>
        <w:t>nd</w:t>
      </w:r>
      <w:r>
        <w:rPr>
          <w:rFonts w:ascii="Arial" w:hAnsi="Arial" w:cs="Arial"/>
          <w:b/>
        </w:rPr>
        <w:t xml:space="preserve"> approach in the WF [1] for beam correspondence test.</w:t>
      </w:r>
    </w:p>
    <w:p w:rsidR="00EE4489" w:rsidRPr="00EE4489" w:rsidRDefault="0069757C" w:rsidP="00EE4489">
      <w:pPr>
        <w:pStyle w:val="Heading1"/>
      </w:pPr>
      <w:bookmarkStart w:id="1" w:name="_GoBack"/>
      <w:bookmarkEnd w:id="1"/>
      <w:r w:rsidRPr="002D78E7">
        <w:t>Conclusion</w:t>
      </w:r>
    </w:p>
    <w:p w:rsidR="00857E78" w:rsidRDefault="006E1CAA" w:rsidP="00DF06FD">
      <w:pPr>
        <w:rPr>
          <w:rFonts w:ascii="Arial" w:hAnsi="Arial" w:cs="Arial"/>
        </w:rPr>
      </w:pPr>
      <w:r>
        <w:rPr>
          <w:rFonts w:ascii="Arial" w:hAnsi="Arial" w:cs="Arial"/>
        </w:rPr>
        <w:t xml:space="preserve"> </w:t>
      </w:r>
      <w:r w:rsidR="0009289C">
        <w:rPr>
          <w:rFonts w:ascii="Arial" w:hAnsi="Arial" w:cs="Arial"/>
        </w:rPr>
        <w:t xml:space="preserve">In this contribution, </w:t>
      </w:r>
      <w:r w:rsidR="00DF06FD">
        <w:rPr>
          <w:rFonts w:ascii="Arial" w:hAnsi="Arial" w:cs="Arial"/>
        </w:rPr>
        <w:t xml:space="preserve">the comparison </w:t>
      </w:r>
      <w:r w:rsidR="0090688C">
        <w:rPr>
          <w:rFonts w:ascii="Arial" w:hAnsi="Arial" w:cs="Arial"/>
        </w:rPr>
        <w:t>is performed between two approaches in WF [1], 2nd approach combines EIRP CDF test which is also a key parameter test that affects system performance and meanwhile the overall test time is significantly reduced. We have the following proposal.</w:t>
      </w:r>
    </w:p>
    <w:p w:rsidR="0090688C" w:rsidRPr="00DF06FD" w:rsidRDefault="0090688C" w:rsidP="0090688C">
      <w:pPr>
        <w:rPr>
          <w:rFonts w:ascii="Arial" w:hAnsi="Arial" w:cs="Arial"/>
          <w:b/>
        </w:rPr>
      </w:pPr>
      <w:r w:rsidRPr="00DF06FD">
        <w:rPr>
          <w:rFonts w:ascii="Arial" w:hAnsi="Arial" w:cs="Arial"/>
          <w:b/>
        </w:rPr>
        <w:t>Proposal:</w:t>
      </w:r>
      <w:r>
        <w:rPr>
          <w:rFonts w:ascii="Arial" w:hAnsi="Arial" w:cs="Arial"/>
          <w:b/>
        </w:rPr>
        <w:t xml:space="preserve"> Adopt 2</w:t>
      </w:r>
      <w:r w:rsidRPr="00DF06FD">
        <w:rPr>
          <w:rFonts w:ascii="Arial" w:hAnsi="Arial" w:cs="Arial"/>
          <w:b/>
          <w:vertAlign w:val="superscript"/>
        </w:rPr>
        <w:t>nd</w:t>
      </w:r>
      <w:r>
        <w:rPr>
          <w:rFonts w:ascii="Arial" w:hAnsi="Arial" w:cs="Arial"/>
          <w:b/>
        </w:rPr>
        <w:t xml:space="preserve"> approach in the WF [1] for beam correspondence test.</w:t>
      </w:r>
    </w:p>
    <w:p w:rsidR="00393D28" w:rsidRDefault="00393D28" w:rsidP="00393D28">
      <w:pPr>
        <w:pStyle w:val="Heading1"/>
        <w:rPr>
          <w:lang w:val="en-US"/>
        </w:rPr>
      </w:pPr>
      <w:r>
        <w:rPr>
          <w:lang w:val="en-US"/>
        </w:rPr>
        <w:t>References</w:t>
      </w:r>
    </w:p>
    <w:p w:rsidR="00DD1749" w:rsidRPr="004A29CA" w:rsidRDefault="008C3E07" w:rsidP="00857E78">
      <w:pPr>
        <w:pStyle w:val="Heading1"/>
        <w:widowControl w:val="0"/>
        <w:numPr>
          <w:ilvl w:val="0"/>
          <w:numId w:val="0"/>
        </w:numPr>
        <w:tabs>
          <w:tab w:val="right" w:pos="9639"/>
          <w:tab w:val="right" w:pos="13323"/>
        </w:tabs>
        <w:spacing w:after="0"/>
      </w:pPr>
      <w:r>
        <w:rPr>
          <w:sz w:val="20"/>
          <w:lang w:val="en-US"/>
        </w:rPr>
        <w:t>[1] R4-1805703</w:t>
      </w:r>
      <w:r w:rsidR="00857E78" w:rsidRPr="00677A0E">
        <w:rPr>
          <w:sz w:val="20"/>
          <w:lang w:val="en-US"/>
        </w:rPr>
        <w:t>, “</w:t>
      </w:r>
      <w:r>
        <w:rPr>
          <w:sz w:val="20"/>
          <w:lang w:val="en-US"/>
        </w:rPr>
        <w:t>WF on beam correspondence test methodology at FR2”</w:t>
      </w:r>
      <w:r w:rsidR="00B16E4F">
        <w:rPr>
          <w:sz w:val="20"/>
          <w:lang w:val="en-US"/>
        </w:rPr>
        <w:t xml:space="preserve">, LGE, Qualcomm, and </w:t>
      </w:r>
      <w:proofErr w:type="spellStart"/>
      <w:r w:rsidR="00B16E4F">
        <w:rPr>
          <w:sz w:val="20"/>
          <w:lang w:val="en-US"/>
        </w:rPr>
        <w:t>MediaTek</w:t>
      </w:r>
      <w:proofErr w:type="spellEnd"/>
      <w:r w:rsidR="00B16E4F">
        <w:rPr>
          <w:sz w:val="20"/>
          <w:lang w:val="en-US"/>
        </w:rPr>
        <w:t xml:space="preserve">, </w:t>
      </w:r>
      <w:r w:rsidR="00B16E4F" w:rsidRPr="00677A0E">
        <w:rPr>
          <w:sz w:val="20"/>
          <w:lang w:val="en-US"/>
        </w:rPr>
        <w:t>3GPP</w:t>
      </w:r>
      <w:r w:rsidR="00857E78" w:rsidRPr="00677A0E">
        <w:rPr>
          <w:sz w:val="20"/>
          <w:lang w:val="en-US"/>
        </w:rPr>
        <w:t xml:space="preserve"> RAN4 #86</w:t>
      </w:r>
      <w:r>
        <w:rPr>
          <w:sz w:val="20"/>
          <w:lang w:val="en-US"/>
        </w:rPr>
        <w:t>bis, April</w:t>
      </w:r>
      <w:r w:rsidR="00B16E4F">
        <w:rPr>
          <w:sz w:val="20"/>
          <w:lang w:val="en-US"/>
        </w:rPr>
        <w:t>,</w:t>
      </w:r>
      <w:r w:rsidR="00857E78" w:rsidRPr="00677A0E">
        <w:rPr>
          <w:sz w:val="20"/>
          <w:lang w:val="en-US"/>
        </w:rPr>
        <w:t xml:space="preserve"> 2018</w:t>
      </w:r>
      <w:r w:rsidR="0063085D" w:rsidRPr="0009289C">
        <w:rPr>
          <w:sz w:val="24"/>
          <w:szCs w:val="24"/>
          <w:lang w:val="en-US"/>
        </w:rPr>
        <w:tab/>
      </w:r>
    </w:p>
    <w:sectPr w:rsidR="00DD1749" w:rsidRPr="004A29CA"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324" w:rsidRDefault="00A51324">
      <w:r>
        <w:separator/>
      </w:r>
    </w:p>
  </w:endnote>
  <w:endnote w:type="continuationSeparator" w:id="0">
    <w:p w:rsidR="00A51324" w:rsidRDefault="00A5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3F33">
      <w:rPr>
        <w:rStyle w:val="PageNumber"/>
      </w:rPr>
      <w:t>2</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324" w:rsidRDefault="00A51324">
      <w:r>
        <w:separator/>
      </w:r>
    </w:p>
  </w:footnote>
  <w:footnote w:type="continuationSeparator" w:id="0">
    <w:p w:rsidR="00A51324" w:rsidRDefault="00A5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F714E"/>
    <w:multiLevelType w:val="hybridMultilevel"/>
    <w:tmpl w:val="4944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8"/>
  </w:num>
  <w:num w:numId="5">
    <w:abstractNumId w:val="3"/>
  </w:num>
  <w:num w:numId="6">
    <w:abstractNumId w:val="1"/>
  </w:num>
  <w:num w:numId="7">
    <w:abstractNumId w:val="9"/>
  </w:num>
  <w:num w:numId="8">
    <w:abstractNumId w:val="4"/>
  </w:num>
  <w:num w:numId="9">
    <w:abstractNumId w:val="7"/>
  </w:num>
  <w:num w:numId="10">
    <w:abstractNumId w:val="14"/>
  </w:num>
  <w:num w:numId="11">
    <w:abstractNumId w:val="2"/>
  </w:num>
  <w:num w:numId="12">
    <w:abstractNumId w:val="11"/>
  </w:num>
  <w:num w:numId="13">
    <w:abstractNumId w:val="5"/>
  </w:num>
  <w:num w:numId="14">
    <w:abstractNumId w:val="0"/>
  </w:num>
  <w:num w:numId="1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2DB"/>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1C27"/>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5F49"/>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1E21"/>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1DD"/>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395"/>
    <w:rsid w:val="00372AA0"/>
    <w:rsid w:val="00372D82"/>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D28"/>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3F33"/>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518"/>
    <w:rsid w:val="004A5950"/>
    <w:rsid w:val="004A7B1E"/>
    <w:rsid w:val="004B09BD"/>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309"/>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0ECE"/>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2E23"/>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6145"/>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5DA5"/>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215"/>
    <w:rsid w:val="008C10DA"/>
    <w:rsid w:val="008C15DD"/>
    <w:rsid w:val="008C23A2"/>
    <w:rsid w:val="008C3E07"/>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742"/>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88C"/>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4AD2"/>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400"/>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4F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324"/>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6E4F"/>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E24"/>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2511"/>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430D"/>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1FFE"/>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1EA"/>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19D1"/>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6FD"/>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456"/>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289F"/>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08A1"/>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87C32"/>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1D04"/>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947-5A27-40A4-9C8A-3A2D93B9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1443</TotalTime>
  <Pages>2</Pages>
  <Words>354</Words>
  <Characters>1831</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49</cp:revision>
  <cp:lastPrinted>2013-01-18T22:27:00Z</cp:lastPrinted>
  <dcterms:created xsi:type="dcterms:W3CDTF">2017-11-17T20:10:00Z</dcterms:created>
  <dcterms:modified xsi:type="dcterms:W3CDTF">2018-05-13T22:29:00Z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62856fcc-8bd3-41ea-b840-c80be0797582</vt:lpwstr>
  </property>
  <property fmtid="{D5CDD505-2E9C-101B-9397-08002B2CF9AE}" pid="12" name="CTP_BU">
    <vt:lpwstr>NEXT GEN AND STANDARDS GROUP</vt:lpwstr>
  </property>
  <property fmtid="{D5CDD505-2E9C-101B-9397-08002B2CF9AE}" pid="13" name="CTP_TimeStamp">
    <vt:lpwstr>2018-05-13 22:29:08Z</vt:lpwstr>
  </property>
  <property fmtid="{D5CDD505-2E9C-101B-9397-08002B2CF9AE}" pid="14" name="_ReviewingToolsShownOnce">
    <vt:lpwstr/>
  </property>
  <property fmtid="{D5CDD505-2E9C-101B-9397-08002B2CF9AE}" pid="15" name="CTPClassification">
    <vt:lpwstr>CTP_IC</vt:lpwstr>
  </property>
</Properties>
</file>